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80" w:type="dxa"/>
        <w:tblInd w:w="-1152" w:type="dxa"/>
        <w:tblBorders>
          <w:top w:val="dashed" w:sz="8" w:space="0" w:color="auto"/>
          <w:left w:val="dashed" w:sz="8" w:space="0" w:color="auto"/>
          <w:bottom w:val="dashed" w:sz="8" w:space="0" w:color="auto"/>
          <w:right w:val="dashed" w:sz="8" w:space="0" w:color="auto"/>
          <w:insideH w:val="dashed" w:sz="8" w:space="0" w:color="auto"/>
          <w:insideV w:val="dashed" w:sz="8" w:space="0" w:color="auto"/>
        </w:tblBorders>
        <w:tblLayout w:type="fixed"/>
        <w:tblLook w:val="01E0" w:firstRow="1" w:lastRow="1" w:firstColumn="1" w:lastColumn="1" w:noHBand="0" w:noVBand="0"/>
      </w:tblPr>
      <w:tblGrid>
        <w:gridCol w:w="5400"/>
        <w:gridCol w:w="5580"/>
      </w:tblGrid>
      <w:tr w:rsidR="007E77D9" w:rsidRPr="0084667C" w14:paraId="03962C6D" w14:textId="77777777" w:rsidTr="00BA27CE">
        <w:trPr>
          <w:trHeight w:val="3399"/>
        </w:trPr>
        <w:tc>
          <w:tcPr>
            <w:tcW w:w="5400" w:type="dxa"/>
          </w:tcPr>
          <w:p w14:paraId="231EBF63" w14:textId="77777777" w:rsidR="007E77D9" w:rsidRDefault="007E77D9" w:rsidP="00BA27CE">
            <w:pPr>
              <w:ind w:firstLine="720"/>
              <w:rPr>
                <w:rFonts w:ascii="Arial" w:hAnsi="Arial" w:cs="Arial"/>
                <w:sz w:val="4"/>
                <w:szCs w:val="4"/>
              </w:rPr>
            </w:pPr>
          </w:p>
          <w:tbl>
            <w:tblPr>
              <w:tblStyle w:val="TableGrid"/>
              <w:tblW w:w="9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12"/>
              <w:gridCol w:w="4680"/>
              <w:gridCol w:w="4680"/>
            </w:tblGrid>
            <w:tr w:rsidR="007E77D9" w:rsidRPr="0084667C" w14:paraId="539EF8C6" w14:textId="77777777" w:rsidTr="00BA27CE">
              <w:tc>
                <w:tcPr>
                  <w:tcW w:w="612" w:type="dxa"/>
                  <w:shd w:val="clear" w:color="auto" w:fill="E0E0E0"/>
                  <w:vAlign w:val="center"/>
                </w:tcPr>
                <w:p w14:paraId="6DA0EF10" w14:textId="77777777" w:rsidR="007E77D9" w:rsidRPr="0084667C" w:rsidRDefault="007E77D9" w:rsidP="00BA27CE">
                  <w:pPr>
                    <w:rPr>
                      <w:rFonts w:ascii="Arial" w:hAnsi="Arial" w:cs="Arial"/>
                      <w:b/>
                    </w:rPr>
                  </w:pPr>
                  <w:r w:rsidRPr="0084667C">
                    <w:rPr>
                      <w:rFonts w:ascii="Arial" w:hAnsi="Arial" w:cs="Arial"/>
                      <w:b/>
                    </w:rPr>
                    <w:t>1</w:t>
                  </w:r>
                </w:p>
              </w:tc>
              <w:tc>
                <w:tcPr>
                  <w:tcW w:w="4680" w:type="dxa"/>
                  <w:shd w:val="clear" w:color="auto" w:fill="E0E0E0"/>
                  <w:vAlign w:val="center"/>
                </w:tcPr>
                <w:p w14:paraId="52001832" w14:textId="77777777" w:rsidR="007E77D9" w:rsidRPr="0084667C" w:rsidRDefault="007E77D9" w:rsidP="00BA27CE">
                  <w:pPr>
                    <w:rPr>
                      <w:rFonts w:ascii="Arial" w:hAnsi="Arial" w:cs="Arial"/>
                      <w:b/>
                    </w:rPr>
                  </w:pPr>
                  <w:r>
                    <w:rPr>
                      <w:rFonts w:ascii="Arial" w:hAnsi="Arial" w:cs="Arial"/>
                      <w:b/>
                    </w:rPr>
                    <w:t xml:space="preserve">Observing cell structure        </w:t>
                  </w:r>
                </w:p>
              </w:tc>
              <w:tc>
                <w:tcPr>
                  <w:tcW w:w="4680" w:type="dxa"/>
                  <w:vAlign w:val="center"/>
                </w:tcPr>
                <w:p w14:paraId="68AD18D8" w14:textId="77777777" w:rsidR="007E77D9" w:rsidRPr="0084667C" w:rsidRDefault="007E77D9" w:rsidP="00BA27CE">
                  <w:pPr>
                    <w:rPr>
                      <w:rFonts w:ascii="Arial" w:hAnsi="Arial" w:cs="Arial"/>
                      <w:b/>
                    </w:rPr>
                  </w:pPr>
                </w:p>
              </w:tc>
            </w:tr>
          </w:tbl>
          <w:p w14:paraId="14BAA9C3" w14:textId="77777777" w:rsidR="007E77D9" w:rsidRDefault="007E77D9" w:rsidP="00BA27CE">
            <w:pPr>
              <w:ind w:firstLine="720"/>
              <w:rPr>
                <w:rFonts w:ascii="Arial" w:hAnsi="Arial" w:cs="Arial"/>
                <w:sz w:val="4"/>
                <w:szCs w:val="4"/>
              </w:rPr>
            </w:pPr>
          </w:p>
          <w:p w14:paraId="580F4B8C"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7E19E4">
              <w:rPr>
                <w:rFonts w:ascii="Arial" w:hAnsi="Arial" w:cs="Arial"/>
              </w:rPr>
              <w:t>There are two types of microscopes: light (up to X1500 and low resolution); and electron (up to X500</w:t>
            </w:r>
            <w:r w:rsidRPr="00877B6A">
              <w:rPr>
                <w:rFonts w:ascii="Lucida Sans Unicode" w:hAnsi="Lucida Sans Unicode" w:cs="Arial"/>
                <w:sz w:val="16"/>
                <w:szCs w:val="16"/>
              </w:rPr>
              <w:t> </w:t>
            </w:r>
            <w:r w:rsidRPr="007E19E4">
              <w:rPr>
                <w:rFonts w:ascii="Arial" w:hAnsi="Arial" w:cs="Arial"/>
              </w:rPr>
              <w:t>000 and</w:t>
            </w:r>
            <w:r w:rsidRPr="00FF5400">
              <w:rPr>
                <w:rFonts w:ascii="Arial" w:hAnsi="Arial" w:cs="Arial"/>
              </w:rPr>
              <w:t xml:space="preserve"> high resolution).</w:t>
            </w:r>
          </w:p>
          <w:p w14:paraId="5DD20C0E" w14:textId="77777777" w:rsidR="007E77D9" w:rsidRPr="00FF5400" w:rsidRDefault="007E77D9" w:rsidP="00BA27CE">
            <w:pPr>
              <w:numPr>
                <w:ilvl w:val="0"/>
                <w:numId w:val="1"/>
              </w:numPr>
              <w:tabs>
                <w:tab w:val="clear" w:pos="378"/>
                <w:tab w:val="left" w:pos="247"/>
                <w:tab w:val="num" w:pos="720"/>
              </w:tabs>
              <w:spacing w:before="40" w:after="40"/>
              <w:ind w:left="249" w:hanging="249"/>
              <w:rPr>
                <w:rFonts w:ascii="Arial" w:hAnsi="Arial" w:cs="Arial"/>
              </w:rPr>
            </w:pPr>
            <w:r w:rsidRPr="00FF5400">
              <w:rPr>
                <w:rFonts w:ascii="Arial" w:hAnsi="Arial" w:cs="Arial"/>
                <w:b/>
                <w:bCs/>
              </w:rPr>
              <w:t>Resolution</w:t>
            </w:r>
            <w:r w:rsidRPr="00FF5400">
              <w:rPr>
                <w:rFonts w:ascii="Arial" w:hAnsi="Arial" w:cs="Arial"/>
              </w:rPr>
              <w:t xml:space="preserve"> is how well small, close objects can be seen separately. High resolution produces detailed images of cells (ultrastructure).</w:t>
            </w:r>
          </w:p>
          <w:p w14:paraId="5E2558E4"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Specimens need preparation to make structures visible. Light microscopes need stains (e.g. acetic orcein for DNA). Electron microscopes need lead salts to scatter electrons and produce images. The pictures produced are called micrographs.</w:t>
            </w:r>
          </w:p>
          <w:p w14:paraId="59CFFA91" w14:textId="77777777" w:rsidR="007E77D9" w:rsidRPr="00A0778B"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The magnification of a micrograph is the observed size/actual size.</w:t>
            </w:r>
          </w:p>
        </w:tc>
        <w:tc>
          <w:tcPr>
            <w:tcW w:w="5580" w:type="dxa"/>
          </w:tcPr>
          <w:p w14:paraId="1ACC816B" w14:textId="623A0A66" w:rsidR="007E77D9" w:rsidRPr="00CF5DC1" w:rsidRDefault="007E77D9" w:rsidP="00BA27CE">
            <w:pPr>
              <w:rPr>
                <w:sz w:val="4"/>
                <w:szCs w:val="4"/>
              </w:rPr>
            </w:pPr>
            <w:r w:rsidRPr="00CF5DC1">
              <w:rPr>
                <w:noProof/>
                <w:sz w:val="4"/>
                <w:szCs w:val="4"/>
              </w:rPr>
              <mc:AlternateContent>
                <mc:Choice Requires="wps">
                  <w:drawing>
                    <wp:anchor distT="0" distB="0" distL="114300" distR="114300" simplePos="0" relativeHeight="251659264" behindDoc="0" locked="0" layoutInCell="1" allowOverlap="1" wp14:anchorId="4737C366" wp14:editId="1EA4D981">
                      <wp:simplePos x="0" y="0"/>
                      <wp:positionH relativeFrom="column">
                        <wp:posOffset>2617470</wp:posOffset>
                      </wp:positionH>
                      <wp:positionV relativeFrom="paragraph">
                        <wp:posOffset>-128270</wp:posOffset>
                      </wp:positionV>
                      <wp:extent cx="457200" cy="328930"/>
                      <wp:effectExtent l="0" t="0" r="1905" b="0"/>
                      <wp:wrapNone/>
                      <wp:docPr id="7563588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4D354" w14:textId="77777777" w:rsidR="007E77D9" w:rsidRPr="00DB3742" w:rsidRDefault="007E77D9" w:rsidP="007E77D9">
                                  <w:pPr>
                                    <w:rPr>
                                      <w:rFonts w:ascii="Arial" w:hAnsi="Arial" w:cs="Arial"/>
                                      <w:sz w:val="24"/>
                                      <w:szCs w:val="24"/>
                                    </w:rPr>
                                  </w:pPr>
                                  <w:r w:rsidRPr="00DB3742">
                                    <w:rPr>
                                      <w:rFonts w:ascii="Arial" w:hAnsi="Arial" w:cs="Arial"/>
                                      <w:sz w:val="24"/>
                                      <w:szCs w:val="24"/>
                                    </w:rPr>
                                    <w:sym w:font="Wingdings" w:char="F022"/>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7C366" id="_x0000_t202" coordsize="21600,21600" o:spt="202" path="m,l,21600r21600,l21600,xe">
                      <v:stroke joinstyle="miter"/>
                      <v:path gradientshapeok="t" o:connecttype="rect"/>
                    </v:shapetype>
                    <v:shape id="Text Box 4" o:spid="_x0000_s1026" type="#_x0000_t202" style="position:absolute;margin-left:206.1pt;margin-top:-10.1pt;width:36pt;height:2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sx73QEAAKADAAAOAAAAZHJzL2Uyb0RvYy54bWysU9tu2zAMfR+wfxD0vjhJs6014hRdiw4D&#10;ugvQ7QNkWYqF2aJGKrGzrx8lp2m2vQ17ESSSPjznkF5fj30n9gbJga/kYjaXwngNjfPbSn77ev/q&#10;UgqKyjeqA28qeTAkrzcvX6yHUJoltNA1BgWDeCqHUMk2xlAWBenW9IpmEIznpAXsVeQnbosG1cDo&#10;fVcs5/M3xQDYBARtiDh6NyXlJuNba3T8bC2ZKLpKMreYT8xnnc5is1blFlVonT7SUP/AolfOc9MT&#10;1J2KSuzQ/QXVO41AYONMQ1+AtU6brIHVLOZ/qHlsVTBZC5tD4WQT/T9Y/Wn/GL6giOM7GHmAWQSF&#10;B9DfSXi4bZXfmhtEGFqjGm68SJYVQ6Dy+GmymkpKIPXwERoestpFyECjxT65wjoFo/MADifTzRiF&#10;5uDq9VsepBSaUxfLy6uLPJRClU8fB6T43kAv0qWSyDPN4Gr/QDGRUeVTSerl4d51XZ5r538LcGGK&#10;ZPKJ78Q8jvXI1UlEDc2BZSBMa8JrzZcW8KcUA69IJenHTqGRovvg2YqrxWqVdio/sgwp8DxTn2eU&#10;1wxVySjFdL2N0x7uArpty50m8z3csH3WZWnPrI68eQ2y4uPKpj07f+eq5x9r8wsAAP//AwBQSwME&#10;FAAGAAgAAAAhANqkV5TdAAAACgEAAA8AAABkcnMvZG93bnJldi54bWxMj8FOwzAMhu9IvENkJG5b&#10;0lKmUepOCMQVxIBJu2Wt11Y0TtVka3l7zAluv+VPvz8Xm9n16kxj6DwjJEsDirjydccNwsf782IN&#10;KkTLte09E8I3BdiUlxeFzWs/8Rudt7FRUsIhtwhtjEOudahacjYs/UAsu6MfnY0yjo2uRztJuet1&#10;asxKO9uxXGjtQI8tVV/bk0P4fDnud5l5bZ7c7TD52Wh2dxrx+mp+uAcVaY5/MPzqizqU4nTwJ66D&#10;6hGyJE0FRVikRoIQ2TqTcEC4SVagy0L/f6H8AQAA//8DAFBLAQItABQABgAIAAAAIQC2gziS/gAA&#10;AOEBAAATAAAAAAAAAAAAAAAAAAAAAABbQ29udGVudF9UeXBlc10ueG1sUEsBAi0AFAAGAAgAAAAh&#10;ADj9If/WAAAAlAEAAAsAAAAAAAAAAAAAAAAALwEAAF9yZWxzLy5yZWxzUEsBAi0AFAAGAAgAAAAh&#10;AAIezHvdAQAAoAMAAA4AAAAAAAAAAAAAAAAALgIAAGRycy9lMm9Eb2MueG1sUEsBAi0AFAAGAAgA&#10;AAAhANqkV5TdAAAACgEAAA8AAAAAAAAAAAAAAAAANwQAAGRycy9kb3ducmV2LnhtbFBLBQYAAAAA&#10;BAAEAPMAAABBBQAAAAA=&#10;" filled="f" stroked="f">
                      <v:textbox>
                        <w:txbxContent>
                          <w:p w14:paraId="7164D354" w14:textId="77777777" w:rsidR="007E77D9" w:rsidRPr="00DB3742" w:rsidRDefault="007E77D9" w:rsidP="007E77D9">
                            <w:pPr>
                              <w:rPr>
                                <w:rFonts w:ascii="Arial" w:hAnsi="Arial" w:cs="Arial"/>
                                <w:sz w:val="24"/>
                                <w:szCs w:val="24"/>
                              </w:rPr>
                            </w:pPr>
                            <w:r w:rsidRPr="00DB3742">
                              <w:rPr>
                                <w:rFonts w:ascii="Arial" w:hAnsi="Arial" w:cs="Arial"/>
                                <w:sz w:val="24"/>
                                <w:szCs w:val="24"/>
                              </w:rPr>
                              <w:sym w:font="Wingdings" w:char="F022"/>
                            </w:r>
                          </w:p>
                        </w:txbxContent>
                      </v:textbox>
                    </v:shape>
                  </w:pict>
                </mc:Fallback>
              </mc:AlternateContent>
            </w:r>
          </w:p>
          <w:tbl>
            <w:tblPr>
              <w:tblStyle w:val="TableGrid"/>
              <w:tblW w:w="5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07"/>
              <w:gridCol w:w="4680"/>
            </w:tblGrid>
            <w:tr w:rsidR="007E77D9" w:rsidRPr="00FF5400" w14:paraId="5B12D4F8" w14:textId="77777777" w:rsidTr="00BA27CE">
              <w:tc>
                <w:tcPr>
                  <w:tcW w:w="607" w:type="dxa"/>
                  <w:shd w:val="clear" w:color="auto" w:fill="E0E0E0"/>
                  <w:vAlign w:val="center"/>
                </w:tcPr>
                <w:p w14:paraId="328D9933" w14:textId="77777777" w:rsidR="007E77D9" w:rsidRPr="0084667C" w:rsidRDefault="007E77D9" w:rsidP="00BA27CE">
                  <w:pPr>
                    <w:jc w:val="center"/>
                    <w:rPr>
                      <w:rFonts w:ascii="Arial" w:hAnsi="Arial" w:cs="Arial"/>
                      <w:b/>
                    </w:rPr>
                  </w:pPr>
                  <w:r w:rsidRPr="0084667C">
                    <w:rPr>
                      <w:rFonts w:ascii="Arial" w:hAnsi="Arial" w:cs="Arial"/>
                      <w:b/>
                    </w:rPr>
                    <w:t>2</w:t>
                  </w:r>
                </w:p>
              </w:tc>
              <w:tc>
                <w:tcPr>
                  <w:tcW w:w="4680" w:type="dxa"/>
                  <w:shd w:val="clear" w:color="auto" w:fill="E0E0E0"/>
                  <w:vAlign w:val="center"/>
                </w:tcPr>
                <w:p w14:paraId="7D3AFD42" w14:textId="77777777" w:rsidR="007E77D9" w:rsidRPr="00FF5400" w:rsidRDefault="007E77D9" w:rsidP="00BA27CE">
                  <w:pPr>
                    <w:rPr>
                      <w:rFonts w:ascii="Arial" w:hAnsi="Arial" w:cs="Arial"/>
                      <w:b/>
                      <w:bCs/>
                    </w:rPr>
                  </w:pPr>
                  <w:r w:rsidRPr="00FF5400">
                    <w:rPr>
                      <w:rFonts w:ascii="Arial" w:hAnsi="Arial" w:cs="Arial"/>
                      <w:b/>
                      <w:bCs/>
                    </w:rPr>
                    <w:t xml:space="preserve">Cell structure and function </w:t>
                  </w:r>
                </w:p>
              </w:tc>
            </w:tr>
            <w:tr w:rsidR="007E77D9" w:rsidRPr="0084667C" w14:paraId="6C6E9579" w14:textId="77777777" w:rsidTr="00BA27CE">
              <w:trPr>
                <w:trHeight w:val="2820"/>
              </w:trPr>
              <w:tc>
                <w:tcPr>
                  <w:tcW w:w="5287" w:type="dxa"/>
                  <w:gridSpan w:val="2"/>
                </w:tcPr>
                <w:p w14:paraId="7C812201"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Organelles; nucleus, nucleolus (makes ribosomes), mitochondria (make ATP for cellular energy), lysosomes (contain lytic enzymes), chloroplasts (plant cells only), centrioles (animal cells only, aid cell division), cilia and flagella (beat to produce cell movements).</w:t>
                  </w:r>
                </w:p>
                <w:p w14:paraId="0102807F"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 xml:space="preserve">Ribosomes make </w:t>
                  </w:r>
                  <w:r w:rsidRPr="00FF5400">
                    <w:rPr>
                      <w:rFonts w:ascii="Arial" w:hAnsi="Arial" w:cs="Arial"/>
                      <w:b/>
                      <w:bCs/>
                    </w:rPr>
                    <w:t>proteins</w:t>
                  </w:r>
                  <w:r w:rsidRPr="00FF5400">
                    <w:rPr>
                      <w:rFonts w:ascii="Arial" w:hAnsi="Arial" w:cs="Arial"/>
                    </w:rPr>
                    <w:t xml:space="preserve">, rough endoplasmic reticulum transports the protein to Golgi </w:t>
                  </w:r>
                  <w:r>
                    <w:rPr>
                      <w:rFonts w:ascii="Arial" w:hAnsi="Arial" w:cs="Arial"/>
                    </w:rPr>
                    <w:t xml:space="preserve">apparatus </w:t>
                  </w:r>
                  <w:r w:rsidRPr="00FF5400">
                    <w:rPr>
                      <w:rFonts w:ascii="Arial" w:hAnsi="Arial" w:cs="Arial"/>
                    </w:rPr>
                    <w:t>which packages and secretes it out of the cell.</w:t>
                  </w:r>
                </w:p>
                <w:p w14:paraId="58082CA0"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b/>
                      <w:bCs/>
                    </w:rPr>
                    <w:t>Eukaryotic</w:t>
                  </w:r>
                  <w:r w:rsidRPr="00FF5400">
                    <w:rPr>
                      <w:rFonts w:ascii="Arial" w:hAnsi="Arial" w:cs="Arial"/>
                    </w:rPr>
                    <w:t xml:space="preserve"> cells have a true nucleus and membrane-bound organelles. </w:t>
                  </w:r>
                  <w:r w:rsidRPr="00FF5400">
                    <w:rPr>
                      <w:rFonts w:ascii="Arial" w:hAnsi="Arial" w:cs="Arial"/>
                      <w:b/>
                      <w:bCs/>
                    </w:rPr>
                    <w:t>Prokaryotes</w:t>
                  </w:r>
                  <w:r w:rsidRPr="00FF5400">
                    <w:rPr>
                      <w:rFonts w:ascii="Arial" w:hAnsi="Arial" w:cs="Arial"/>
                    </w:rPr>
                    <w:t xml:space="preserve"> have naked DNA and small organelles with no membranes around them.</w:t>
                  </w:r>
                </w:p>
                <w:p w14:paraId="4CA4E193" w14:textId="77777777" w:rsidR="007E77D9" w:rsidRPr="0084667C" w:rsidRDefault="007E77D9" w:rsidP="00BA27CE">
                  <w:pPr>
                    <w:spacing w:before="40" w:after="40"/>
                    <w:ind w:left="18"/>
                    <w:rPr>
                      <w:rFonts w:ascii="Arial" w:hAnsi="Arial" w:cs="Arial"/>
                    </w:rPr>
                  </w:pPr>
                </w:p>
              </w:tc>
            </w:tr>
          </w:tbl>
          <w:p w14:paraId="69693153" w14:textId="77777777" w:rsidR="007E77D9" w:rsidRPr="0084667C" w:rsidRDefault="007E77D9" w:rsidP="00BA27CE">
            <w:pPr>
              <w:rPr>
                <w:rFonts w:ascii="Arial" w:hAnsi="Arial" w:cs="Arial"/>
              </w:rPr>
            </w:pPr>
          </w:p>
        </w:tc>
      </w:tr>
      <w:tr w:rsidR="007E77D9" w:rsidRPr="000462A3" w14:paraId="3A9D351C" w14:textId="77777777" w:rsidTr="00BA27CE">
        <w:trPr>
          <w:trHeight w:val="3332"/>
        </w:trPr>
        <w:tc>
          <w:tcPr>
            <w:tcW w:w="5400" w:type="dxa"/>
          </w:tcPr>
          <w:p w14:paraId="3332FAF6" w14:textId="77777777" w:rsidR="007E77D9" w:rsidRPr="00CF5DC1" w:rsidRDefault="007E77D9" w:rsidP="00BA27CE">
            <w:pPr>
              <w:rPr>
                <w:sz w:val="4"/>
                <w:szCs w:val="4"/>
              </w:rPr>
            </w:pPr>
          </w:p>
          <w:tbl>
            <w:tblPr>
              <w:tblStyle w:val="TableGrid"/>
              <w:tblW w:w="5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07"/>
              <w:gridCol w:w="4680"/>
            </w:tblGrid>
            <w:tr w:rsidR="007E77D9" w:rsidRPr="0084667C" w14:paraId="078DE19A" w14:textId="77777777" w:rsidTr="00BA27CE">
              <w:tc>
                <w:tcPr>
                  <w:tcW w:w="607" w:type="dxa"/>
                  <w:shd w:val="clear" w:color="auto" w:fill="E0E0E0"/>
                  <w:vAlign w:val="center"/>
                </w:tcPr>
                <w:p w14:paraId="45D26D08" w14:textId="77777777" w:rsidR="007E77D9" w:rsidRPr="0084667C" w:rsidRDefault="007E77D9" w:rsidP="00BA27CE">
                  <w:pPr>
                    <w:jc w:val="center"/>
                    <w:rPr>
                      <w:rFonts w:ascii="Arial" w:hAnsi="Arial" w:cs="Arial"/>
                      <w:b/>
                    </w:rPr>
                  </w:pPr>
                  <w:r w:rsidRPr="0084667C">
                    <w:rPr>
                      <w:rFonts w:ascii="Arial" w:hAnsi="Arial" w:cs="Arial"/>
                      <w:b/>
                    </w:rPr>
                    <w:t>3</w:t>
                  </w:r>
                </w:p>
              </w:tc>
              <w:tc>
                <w:tcPr>
                  <w:tcW w:w="4680" w:type="dxa"/>
                  <w:shd w:val="clear" w:color="auto" w:fill="E0E0E0"/>
                  <w:vAlign w:val="center"/>
                </w:tcPr>
                <w:p w14:paraId="34ADB88E" w14:textId="77777777" w:rsidR="007E77D9" w:rsidRPr="0084667C" w:rsidRDefault="007E77D9" w:rsidP="00BA27CE">
                  <w:pPr>
                    <w:rPr>
                      <w:rFonts w:ascii="Arial" w:hAnsi="Arial" w:cs="Arial"/>
                      <w:b/>
                    </w:rPr>
                  </w:pPr>
                  <w:r w:rsidRPr="00FF5400">
                    <w:rPr>
                      <w:rFonts w:ascii="Arial" w:hAnsi="Arial" w:cs="Arial"/>
                      <w:b/>
                      <w:bCs/>
                    </w:rPr>
                    <w:t>Cell membranes</w:t>
                  </w:r>
                </w:p>
              </w:tc>
            </w:tr>
            <w:tr w:rsidR="007E77D9" w:rsidRPr="0084667C" w14:paraId="6506CEBD" w14:textId="77777777" w:rsidTr="00BA27CE">
              <w:trPr>
                <w:trHeight w:val="2800"/>
              </w:trPr>
              <w:tc>
                <w:tcPr>
                  <w:tcW w:w="5287" w:type="dxa"/>
                  <w:gridSpan w:val="2"/>
                </w:tcPr>
                <w:p w14:paraId="69148565"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 xml:space="preserve">The </w:t>
                  </w:r>
                  <w:r w:rsidRPr="00FF5400">
                    <w:rPr>
                      <w:rFonts w:ascii="Arial" w:hAnsi="Arial" w:cs="Arial"/>
                      <w:i/>
                    </w:rPr>
                    <w:t>fluid</w:t>
                  </w:r>
                  <w:r w:rsidRPr="00FF5400">
                    <w:rPr>
                      <w:rFonts w:ascii="Arial" w:hAnsi="Arial" w:cs="Arial"/>
                    </w:rPr>
                    <w:t xml:space="preserve"> </w:t>
                  </w:r>
                  <w:r w:rsidRPr="00FF5400">
                    <w:rPr>
                      <w:rFonts w:ascii="Arial" w:hAnsi="Arial" w:cs="Arial"/>
                      <w:i/>
                    </w:rPr>
                    <w:t>mosaic</w:t>
                  </w:r>
                  <w:r w:rsidRPr="00FF5400">
                    <w:rPr>
                      <w:rFonts w:ascii="Arial" w:hAnsi="Arial" w:cs="Arial"/>
                    </w:rPr>
                    <w:t xml:space="preserve"> is a phospholipid bilayer with scattered proteins.</w:t>
                  </w:r>
                </w:p>
                <w:p w14:paraId="534E5339"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The cell surface membrane is for transport (partially permeable) and recognition/signalling (e.g. receptor molecules for hormones).</w:t>
                  </w:r>
                </w:p>
                <w:p w14:paraId="7EDBA23F"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Passive transport (diffusion/facilitated diffusion) does not use energy, while active transport do</w:t>
                  </w:r>
                  <w:r>
                    <w:rPr>
                      <w:rFonts w:ascii="Arial" w:hAnsi="Arial" w:cs="Arial"/>
                    </w:rPr>
                    <w:t>es and is against a concentration</w:t>
                  </w:r>
                  <w:r w:rsidRPr="00FF5400">
                    <w:rPr>
                      <w:rFonts w:ascii="Arial" w:hAnsi="Arial" w:cs="Arial"/>
                    </w:rPr>
                    <w:t xml:space="preserve"> gradient.</w:t>
                  </w:r>
                </w:p>
                <w:p w14:paraId="4AEC4458" w14:textId="77777777" w:rsidR="007E77D9" w:rsidRPr="0084667C"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 xml:space="preserve">Osmosis is diffusion of </w:t>
                  </w:r>
                  <w:r w:rsidRPr="00FF5400">
                    <w:rPr>
                      <w:rFonts w:ascii="Arial" w:hAnsi="Arial" w:cs="Arial"/>
                      <w:b/>
                      <w:bCs/>
                    </w:rPr>
                    <w:t>water</w:t>
                  </w:r>
                  <w:r w:rsidRPr="00FF5400">
                    <w:rPr>
                      <w:rFonts w:ascii="Arial" w:hAnsi="Arial" w:cs="Arial"/>
                    </w:rPr>
                    <w:t xml:space="preserve"> from high water potential to low across a cell membrane. Endocytosis is bulk movement of fluid/particles into a cell. Exocytosis is </w:t>
                  </w:r>
                  <w:r>
                    <w:rPr>
                      <w:rFonts w:ascii="Arial" w:hAnsi="Arial" w:cs="Arial"/>
                    </w:rPr>
                    <w:t xml:space="preserve">movement </w:t>
                  </w:r>
                  <w:r w:rsidRPr="00FF5400">
                    <w:rPr>
                      <w:rFonts w:ascii="Arial" w:hAnsi="Arial" w:cs="Arial"/>
                    </w:rPr>
                    <w:t>to the outside of the cell.</w:t>
                  </w:r>
                </w:p>
              </w:tc>
            </w:tr>
          </w:tbl>
          <w:p w14:paraId="513622A5" w14:textId="77777777" w:rsidR="007E77D9" w:rsidRPr="000462A3" w:rsidRDefault="007E77D9" w:rsidP="00BA27CE">
            <w:pPr>
              <w:rPr>
                <w:rFonts w:ascii="Arial" w:hAnsi="Arial" w:cs="Arial"/>
                <w:sz w:val="16"/>
                <w:szCs w:val="16"/>
              </w:rPr>
            </w:pPr>
          </w:p>
        </w:tc>
        <w:tc>
          <w:tcPr>
            <w:tcW w:w="5580" w:type="dxa"/>
          </w:tcPr>
          <w:p w14:paraId="24DBE2B1" w14:textId="77777777" w:rsidR="007E77D9" w:rsidRPr="00CF5DC1" w:rsidRDefault="007E77D9" w:rsidP="00BA27CE">
            <w:pPr>
              <w:rPr>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07"/>
              <w:gridCol w:w="4680"/>
            </w:tblGrid>
            <w:tr w:rsidR="007E77D9" w:rsidRPr="0084667C" w14:paraId="53F6C27F" w14:textId="77777777" w:rsidTr="00BA27CE">
              <w:tc>
                <w:tcPr>
                  <w:tcW w:w="607" w:type="dxa"/>
                  <w:shd w:val="clear" w:color="auto" w:fill="E0E0E0"/>
                </w:tcPr>
                <w:p w14:paraId="22947678" w14:textId="77777777" w:rsidR="007E77D9" w:rsidRPr="0084667C" w:rsidRDefault="007E77D9" w:rsidP="00BA27CE">
                  <w:pPr>
                    <w:rPr>
                      <w:rFonts w:ascii="Arial" w:hAnsi="Arial" w:cs="Arial"/>
                      <w:b/>
                    </w:rPr>
                  </w:pPr>
                  <w:r w:rsidRPr="0084667C">
                    <w:rPr>
                      <w:rFonts w:ascii="Arial" w:hAnsi="Arial" w:cs="Arial"/>
                      <w:b/>
                    </w:rPr>
                    <w:t>4</w:t>
                  </w:r>
                </w:p>
              </w:tc>
              <w:tc>
                <w:tcPr>
                  <w:tcW w:w="4680" w:type="dxa"/>
                  <w:shd w:val="clear" w:color="auto" w:fill="E0E0E0"/>
                </w:tcPr>
                <w:p w14:paraId="3491AF17" w14:textId="77777777" w:rsidR="007E77D9" w:rsidRPr="0084667C" w:rsidRDefault="007E77D9" w:rsidP="00BA27CE">
                  <w:pPr>
                    <w:rPr>
                      <w:rFonts w:ascii="Arial" w:hAnsi="Arial" w:cs="Arial"/>
                      <w:b/>
                    </w:rPr>
                  </w:pPr>
                  <w:r w:rsidRPr="00A64253">
                    <w:rPr>
                      <w:rFonts w:ascii="Arial" w:hAnsi="Arial" w:cs="Arial"/>
                      <w:b/>
                      <w:bCs/>
                    </w:rPr>
                    <w:t>The cell cycle</w:t>
                  </w:r>
                </w:p>
              </w:tc>
            </w:tr>
            <w:tr w:rsidR="007E77D9" w:rsidRPr="0084667C" w14:paraId="79CF3520" w14:textId="77777777" w:rsidTr="00BA27CE">
              <w:trPr>
                <w:trHeight w:val="2800"/>
              </w:trPr>
              <w:tc>
                <w:tcPr>
                  <w:tcW w:w="5287" w:type="dxa"/>
                  <w:gridSpan w:val="2"/>
                </w:tcPr>
                <w:p w14:paraId="3C90645E"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 xml:space="preserve">The </w:t>
                  </w:r>
                  <w:r w:rsidRPr="00FF5400">
                    <w:rPr>
                      <w:rFonts w:ascii="Arial" w:hAnsi="Arial" w:cs="Arial"/>
                      <w:i/>
                    </w:rPr>
                    <w:t>life</w:t>
                  </w:r>
                  <w:r w:rsidRPr="00FF5400">
                    <w:rPr>
                      <w:rFonts w:ascii="Arial" w:hAnsi="Arial" w:cs="Arial"/>
                    </w:rPr>
                    <w:t xml:space="preserve"> </w:t>
                  </w:r>
                  <w:r w:rsidRPr="00FF5400">
                    <w:rPr>
                      <w:rFonts w:ascii="Arial" w:hAnsi="Arial" w:cs="Arial"/>
                      <w:i/>
                    </w:rPr>
                    <w:t>cycle</w:t>
                  </w:r>
                  <w:r w:rsidRPr="00FF5400">
                    <w:rPr>
                      <w:rFonts w:ascii="Arial" w:hAnsi="Arial" w:cs="Arial"/>
                    </w:rPr>
                    <w:t xml:space="preserve"> of a dividing cell is the </w:t>
                  </w:r>
                  <w:r w:rsidRPr="00FF5400">
                    <w:rPr>
                      <w:rFonts w:ascii="Arial" w:hAnsi="Arial" w:cs="Arial"/>
                      <w:b/>
                    </w:rPr>
                    <w:t>cell cycle</w:t>
                  </w:r>
                  <w:r w:rsidRPr="00FF5400">
                    <w:rPr>
                      <w:rFonts w:ascii="Arial" w:hAnsi="Arial" w:cs="Arial"/>
                    </w:rPr>
                    <w:t>. It mostly involves copying and checking genetic information. The final small part involves mitosis which forms two new cells.</w:t>
                  </w:r>
                </w:p>
                <w:p w14:paraId="0A674903"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 xml:space="preserve">Cells can continue a cell cycle or they </w:t>
                  </w:r>
                  <w:r w:rsidRPr="00FF5400">
                    <w:rPr>
                      <w:rFonts w:ascii="Arial" w:hAnsi="Arial" w:cs="Arial"/>
                      <w:b/>
                      <w:bCs/>
                    </w:rPr>
                    <w:t>differentiate</w:t>
                  </w:r>
                  <w:r w:rsidRPr="00FF5400">
                    <w:rPr>
                      <w:rFonts w:ascii="Arial" w:hAnsi="Arial" w:cs="Arial"/>
                      <w:bCs/>
                    </w:rPr>
                    <w:t>.</w:t>
                  </w:r>
                </w:p>
                <w:p w14:paraId="3768A9EB" w14:textId="77777777" w:rsidR="007E77D9" w:rsidRPr="00FF5400" w:rsidRDefault="007E77D9" w:rsidP="00BA27CE">
                  <w:pPr>
                    <w:numPr>
                      <w:ilvl w:val="0"/>
                      <w:numId w:val="1"/>
                    </w:numPr>
                    <w:tabs>
                      <w:tab w:val="clear" w:pos="378"/>
                      <w:tab w:val="num" w:pos="247"/>
                    </w:tabs>
                    <w:spacing w:before="40" w:after="40"/>
                    <w:ind w:left="249" w:hanging="249"/>
                    <w:rPr>
                      <w:rFonts w:ascii="Arial" w:hAnsi="Arial" w:cs="Arial"/>
                    </w:rPr>
                  </w:pPr>
                  <w:r w:rsidRPr="00FF5400">
                    <w:rPr>
                      <w:rFonts w:ascii="Arial" w:hAnsi="Arial" w:cs="Arial"/>
                    </w:rPr>
                    <w:t xml:space="preserve">The main stages of mitosis </w:t>
                  </w:r>
                  <w:proofErr w:type="gramStart"/>
                  <w:r w:rsidRPr="00FF5400">
                    <w:rPr>
                      <w:rFonts w:ascii="Arial" w:hAnsi="Arial" w:cs="Arial"/>
                    </w:rPr>
                    <w:t>are:</w:t>
                  </w:r>
                  <w:proofErr w:type="gramEnd"/>
                  <w:r w:rsidRPr="00FF5400">
                    <w:rPr>
                      <w:rFonts w:ascii="Arial" w:hAnsi="Arial" w:cs="Arial"/>
                    </w:rPr>
                    <w:t xml:space="preserve"> Prophase (chromosomes thicken, become visible); Metaphase (chromosomes line up on the equator); Anaphase (chromatids separate); and Telophase (each set of chromatids forms a new nucleus).</w:t>
                  </w:r>
                </w:p>
                <w:p w14:paraId="454B6E31" w14:textId="77777777" w:rsidR="007E77D9" w:rsidRPr="0084667C" w:rsidRDefault="007E77D9" w:rsidP="00BA27CE">
                  <w:pPr>
                    <w:spacing w:before="40" w:after="40"/>
                    <w:rPr>
                      <w:rFonts w:ascii="Arial" w:hAnsi="Arial" w:cs="Arial"/>
                    </w:rPr>
                  </w:pPr>
                </w:p>
              </w:tc>
            </w:tr>
          </w:tbl>
          <w:p w14:paraId="1D35F8F9" w14:textId="77777777" w:rsidR="007E77D9" w:rsidRPr="000462A3" w:rsidRDefault="007E77D9" w:rsidP="00BA27CE">
            <w:pPr>
              <w:rPr>
                <w:rFonts w:ascii="Arial" w:hAnsi="Arial" w:cs="Arial"/>
                <w:sz w:val="16"/>
                <w:szCs w:val="16"/>
              </w:rPr>
            </w:pPr>
          </w:p>
        </w:tc>
      </w:tr>
    </w:tbl>
    <w:p w14:paraId="74965E02" w14:textId="67ADC9C3" w:rsidR="00642AFA" w:rsidRDefault="007E77D9">
      <w:r>
        <w:rPr>
          <w:rFonts w:ascii="Arial" w:hAnsi="Arial" w:cs="Arial"/>
          <w:noProof/>
          <w:sz w:val="4"/>
          <w:szCs w:val="4"/>
        </w:rPr>
        <mc:AlternateContent>
          <mc:Choice Requires="wps">
            <w:drawing>
              <wp:anchor distT="0" distB="0" distL="114300" distR="114300" simplePos="0" relativeHeight="251660288" behindDoc="0" locked="0" layoutInCell="1" allowOverlap="1" wp14:anchorId="3C0B460B" wp14:editId="1778FE32">
                <wp:simplePos x="0" y="0"/>
                <wp:positionH relativeFrom="column">
                  <wp:posOffset>-3021330</wp:posOffset>
                </wp:positionH>
                <wp:positionV relativeFrom="paragraph">
                  <wp:posOffset>-5988685</wp:posOffset>
                </wp:positionV>
                <wp:extent cx="2857500" cy="349250"/>
                <wp:effectExtent l="0" t="0" r="1905" b="3175"/>
                <wp:wrapNone/>
                <wp:docPr id="214248634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71B9D" w14:textId="77777777" w:rsidR="007E77D9" w:rsidRDefault="007E77D9" w:rsidP="007E77D9">
                            <w:pPr>
                              <w:rPr>
                                <w:rFonts w:ascii="Arial Bold Italic" w:hAnsi="Arial Bold Italic"/>
                                <w:sz w:val="40"/>
                                <w:szCs w:val="40"/>
                              </w:rPr>
                            </w:pPr>
                            <w:r>
                              <w:rPr>
                                <w:rFonts w:ascii="Arial Bold Italic" w:hAnsi="Arial Bold Italic"/>
                                <w:sz w:val="40"/>
                                <w:szCs w:val="40"/>
                              </w:rPr>
                              <w:t>Revision Flash Cards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B460B" id="Text Box 5" o:spid="_x0000_s1027" type="#_x0000_t202" style="position:absolute;margin-left:-237.9pt;margin-top:-471.55pt;width:225pt;height: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UHO4gEAAKgDAAAOAAAAZHJzL2Uyb0RvYy54bWysU1Fv0zAQfkfiP1h+p2lDy7ao6TQ2DSGN&#10;gTT4AY5jJxaJz5zdJuXXc3ayrsAb4sXy3Tnffd93l+312HfsoNAbsCVfLZacKSuhNrYp+bev928u&#10;OfNB2Fp0YFXJj8rz693rV9vBFSqHFrpaISMQ64vBlbwNwRVZ5mWreuEX4JSlogbsRaAQm6xGMRB6&#10;32X5cvkuGwBrhyCV95S9m4p8l/C1VjJ81tqrwLqSE7eQTkxnFc9stxVFg8K1Rs40xD+w6IWx1PQE&#10;dSeCYHs0f0H1RiJ40GEhoc9AayNV0kBqVss/1Dy1wqmkhczx7mST/3+w8vHw5L4gC+N7GGmASYR3&#10;DyC/e2bhthW2UTeIMLRK1NR4FS3LBueL+dNotS98BKmGT1DTkMU+QAIaNfbRFdLJCJ0GcDyZrsbA&#10;JCXzy83FZkklSbW366t8k6aSieL5a4c+fFDQs3gpOdJQE7o4PPgQ2Yji+UlsZuHedF0abGd/S9DD&#10;mEnsI+GJehirkZl6lhbFVFAfSQ7CtC603nRpAX9yNtCqlNz/2AtUnHUfLVlytVqv426lYL25yCnA&#10;80p1XhFWElTJA2fT9TZM+7h3aJqWOk1DsHBDNmqTFL6wmunTOiTh8+rGfTuP06uXH2z3CwAA//8D&#10;AFBLAwQUAAYACAAAACEAIVTVuuEAAAAOAQAADwAAAGRycy9kb3ducmV2LnhtbEyPzU7DMBCE70i8&#10;g7VI3FI7JYU0xKkQiCuo5Ufi5sbbJCJeR7HbhLdne4Lb7M5o9ttyM7tenHAMnScN6UKBQKq97ajR&#10;8P72nOQgQjRkTe8JNfxggE11eVGawvqJtnjaxUZwCYXCaGhjHAopQ92iM2HhByT2Dn50JvI4NtKO&#10;ZuJy18ulUrfSmY74QmsGfGyx/t4dnYaPl8PXZ6Zemye3GiY/K0luLbW+vpof7kFEnONfGM74jA4V&#10;M+39kWwQvYYku1sxe2S1zm5SEJxJlufVnkWe5ynIqpT/36h+AQAA//8DAFBLAQItABQABgAIAAAA&#10;IQC2gziS/gAAAOEBAAATAAAAAAAAAAAAAAAAAAAAAABbQ29udGVudF9UeXBlc10ueG1sUEsBAi0A&#10;FAAGAAgAAAAhADj9If/WAAAAlAEAAAsAAAAAAAAAAAAAAAAALwEAAF9yZWxzLy5yZWxzUEsBAi0A&#10;FAAGAAgAAAAhAPZNQc7iAQAAqAMAAA4AAAAAAAAAAAAAAAAALgIAAGRycy9lMm9Eb2MueG1sUEsB&#10;Ai0AFAAGAAgAAAAhACFU1brhAAAADgEAAA8AAAAAAAAAAAAAAAAAPAQAAGRycy9kb3ducmV2Lnht&#10;bFBLBQYAAAAABAAEAPMAAABKBQAAAAA=&#10;" filled="f" stroked="f">
                <v:textbox>
                  <w:txbxContent>
                    <w:p w14:paraId="5A071B9D" w14:textId="77777777" w:rsidR="007E77D9" w:rsidRDefault="007E77D9" w:rsidP="007E77D9">
                      <w:pPr>
                        <w:rPr>
                          <w:rFonts w:ascii="Arial Bold Italic" w:hAnsi="Arial Bold Italic"/>
                          <w:sz w:val="40"/>
                          <w:szCs w:val="40"/>
                        </w:rPr>
                      </w:pPr>
                      <w:r>
                        <w:rPr>
                          <w:rFonts w:ascii="Arial Bold Italic" w:hAnsi="Arial Bold Italic"/>
                          <w:sz w:val="40"/>
                          <w:szCs w:val="40"/>
                        </w:rPr>
                        <w:t>Revision Flash Cards</w:t>
                      </w:r>
                    </w:p>
                  </w:txbxContent>
                </v:textbox>
              </v:shape>
            </w:pict>
          </mc:Fallback>
        </mc:AlternateContent>
      </w:r>
    </w:p>
    <w:sectPr w:rsidR="00642A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Bold Italic">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E63A6"/>
    <w:multiLevelType w:val="hybridMultilevel"/>
    <w:tmpl w:val="E5DA59A2"/>
    <w:lvl w:ilvl="0" w:tplc="08090001">
      <w:start w:val="1"/>
      <w:numFmt w:val="bullet"/>
      <w:lvlText w:val=""/>
      <w:lvlJc w:val="left"/>
      <w:pPr>
        <w:tabs>
          <w:tab w:val="num" w:pos="378"/>
        </w:tabs>
        <w:ind w:left="378"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540"/>
        </w:tabs>
        <w:ind w:left="54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38724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7D9"/>
    <w:rsid w:val="001E5009"/>
    <w:rsid w:val="004C2584"/>
    <w:rsid w:val="005D3E60"/>
    <w:rsid w:val="00642AFA"/>
    <w:rsid w:val="006A7796"/>
    <w:rsid w:val="007E77D9"/>
    <w:rsid w:val="00A324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7E47"/>
  <w15:chartTrackingRefBased/>
  <w15:docId w15:val="{B3477479-E478-4DC1-BD41-BAF4604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7D9"/>
    <w:pPr>
      <w:spacing w:after="0" w:line="240" w:lineRule="auto"/>
    </w:pPr>
    <w:rPr>
      <w:rFonts w:ascii="Trebuchet MS" w:eastAsia="Times New Roman" w:hAnsi="Trebuchet MS" w:cs="Times New Roman"/>
      <w:kern w:val="0"/>
      <w:sz w:val="20"/>
      <w:szCs w:val="20"/>
      <w:lang w:eastAsia="en-GB"/>
      <w14:ligatures w14:val="none"/>
    </w:rPr>
  </w:style>
  <w:style w:type="paragraph" w:styleId="Heading1">
    <w:name w:val="heading 1"/>
    <w:basedOn w:val="Normal"/>
    <w:next w:val="Normal"/>
    <w:link w:val="Heading1Char"/>
    <w:uiPriority w:val="9"/>
    <w:qFormat/>
    <w:rsid w:val="007E77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7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7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7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7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7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7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7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7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7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7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7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7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7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7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7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7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7D9"/>
    <w:rPr>
      <w:rFonts w:eastAsiaTheme="majorEastAsia" w:cstheme="majorBidi"/>
      <w:color w:val="272727" w:themeColor="text1" w:themeTint="D8"/>
    </w:rPr>
  </w:style>
  <w:style w:type="paragraph" w:styleId="Title">
    <w:name w:val="Title"/>
    <w:basedOn w:val="Normal"/>
    <w:next w:val="Normal"/>
    <w:link w:val="TitleChar"/>
    <w:uiPriority w:val="10"/>
    <w:qFormat/>
    <w:rsid w:val="007E77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7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7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7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7D9"/>
    <w:pPr>
      <w:spacing w:before="160"/>
      <w:jc w:val="center"/>
    </w:pPr>
    <w:rPr>
      <w:i/>
      <w:iCs/>
      <w:color w:val="404040" w:themeColor="text1" w:themeTint="BF"/>
    </w:rPr>
  </w:style>
  <w:style w:type="character" w:customStyle="1" w:styleId="QuoteChar">
    <w:name w:val="Quote Char"/>
    <w:basedOn w:val="DefaultParagraphFont"/>
    <w:link w:val="Quote"/>
    <w:uiPriority w:val="29"/>
    <w:rsid w:val="007E77D9"/>
    <w:rPr>
      <w:i/>
      <w:iCs/>
      <w:color w:val="404040" w:themeColor="text1" w:themeTint="BF"/>
    </w:rPr>
  </w:style>
  <w:style w:type="paragraph" w:styleId="ListParagraph">
    <w:name w:val="List Paragraph"/>
    <w:basedOn w:val="Normal"/>
    <w:uiPriority w:val="34"/>
    <w:qFormat/>
    <w:rsid w:val="007E77D9"/>
    <w:pPr>
      <w:ind w:left="720"/>
      <w:contextualSpacing/>
    </w:pPr>
  </w:style>
  <w:style w:type="character" w:styleId="IntenseEmphasis">
    <w:name w:val="Intense Emphasis"/>
    <w:basedOn w:val="DefaultParagraphFont"/>
    <w:uiPriority w:val="21"/>
    <w:qFormat/>
    <w:rsid w:val="007E77D9"/>
    <w:rPr>
      <w:i/>
      <w:iCs/>
      <w:color w:val="0F4761" w:themeColor="accent1" w:themeShade="BF"/>
    </w:rPr>
  </w:style>
  <w:style w:type="paragraph" w:styleId="IntenseQuote">
    <w:name w:val="Intense Quote"/>
    <w:basedOn w:val="Normal"/>
    <w:next w:val="Normal"/>
    <w:link w:val="IntenseQuoteChar"/>
    <w:uiPriority w:val="30"/>
    <w:qFormat/>
    <w:rsid w:val="007E7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7D9"/>
    <w:rPr>
      <w:i/>
      <w:iCs/>
      <w:color w:val="0F4761" w:themeColor="accent1" w:themeShade="BF"/>
    </w:rPr>
  </w:style>
  <w:style w:type="character" w:styleId="IntenseReference">
    <w:name w:val="Intense Reference"/>
    <w:basedOn w:val="DefaultParagraphFont"/>
    <w:uiPriority w:val="32"/>
    <w:qFormat/>
    <w:rsid w:val="007E77D9"/>
    <w:rPr>
      <w:b/>
      <w:bCs/>
      <w:smallCaps/>
      <w:color w:val="0F4761" w:themeColor="accent1" w:themeShade="BF"/>
      <w:spacing w:val="5"/>
    </w:rPr>
  </w:style>
  <w:style w:type="table" w:styleId="TableGrid">
    <w:name w:val="Table Grid"/>
    <w:basedOn w:val="TableNormal"/>
    <w:rsid w:val="007E77D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335</Words>
  <Characters>1910</Characters>
  <Application>Microsoft Office Word</Application>
  <DocSecurity>0</DocSecurity>
  <Lines>15</Lines>
  <Paragraphs>4</Paragraphs>
  <ScaleCrop>false</ScaleCrop>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Farooq Ahmad</dc:creator>
  <cp:keywords/>
  <dc:description/>
  <cp:lastModifiedBy>Farooq Ahmad</cp:lastModifiedBy>
  <cp:revision>1</cp:revision>
  <dcterms:created xsi:type="dcterms:W3CDTF">2026-08-04T22:07:00Z</dcterms:created>
  <dcterms:modified xsi:type="dcterms:W3CDTF">2026-08-04T22:10:00Z</dcterms:modified>
</cp:coreProperties>
</file>